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C9" w:rsidRPr="00271B30" w:rsidRDefault="00B533C9" w:rsidP="00B533C9">
      <w:pPr>
        <w:pStyle w:val="2"/>
        <w:ind w:firstLine="36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71B30">
        <w:rPr>
          <w:rFonts w:ascii="Times New Roman" w:hAnsi="Times New Roman" w:cs="Times New Roman"/>
          <w:sz w:val="28"/>
          <w:szCs w:val="28"/>
          <w:lang w:val="kk-KZ"/>
        </w:rPr>
        <w:t xml:space="preserve">Журналист этикасы.    </w:t>
      </w:r>
      <w:bookmarkStart w:id="0" w:name="_GoBack"/>
      <w:bookmarkEnd w:id="0"/>
    </w:p>
    <w:p w:rsidR="00B533C9" w:rsidRDefault="00B533C9" w:rsidP="00B533C9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Лектор: филол. ғ. к., доцент Р.С. Жақсылықбаева</w:t>
      </w:r>
    </w:p>
    <w:p w:rsidR="00B533C9" w:rsidRDefault="00B533C9" w:rsidP="00B533C9">
      <w:pPr>
        <w:jc w:val="right"/>
        <w:rPr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980915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дәріс</w:t>
      </w:r>
      <w:r>
        <w:rPr>
          <w:lang w:val="kk-KZ"/>
        </w:rPr>
        <w:t xml:space="preserve">   </w:t>
      </w:r>
    </w:p>
    <w:p w:rsidR="00B533C9" w:rsidRDefault="00B533C9" w:rsidP="00B533C9">
      <w:pPr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:rsidR="00B533C9" w:rsidRDefault="00B533C9" w:rsidP="00B533C9">
      <w:pPr>
        <w:jc w:val="center"/>
        <w:rPr>
          <w:b/>
          <w:bCs/>
          <w:sz w:val="32"/>
          <w:szCs w:val="32"/>
          <w:lang w:val="kk-KZ"/>
        </w:rPr>
      </w:pPr>
      <w:r w:rsidRPr="00980915">
        <w:rPr>
          <w:b/>
          <w:bCs/>
          <w:sz w:val="32"/>
          <w:szCs w:val="32"/>
          <w:lang w:val="kk-KZ"/>
        </w:rPr>
        <w:t>Журналистік әдеп мәселелерінің ұлттық сипаты</w:t>
      </w:r>
    </w:p>
    <w:p w:rsidR="00B533C9" w:rsidRPr="00980915" w:rsidRDefault="00B533C9" w:rsidP="00B533C9">
      <w:pPr>
        <w:jc w:val="center"/>
        <w:rPr>
          <w:b/>
          <w:bCs/>
          <w:sz w:val="32"/>
          <w:szCs w:val="32"/>
          <w:lang w:val="kk-KZ" w:eastAsia="ko-KR"/>
        </w:rPr>
      </w:pP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Қазақтың әдебиетінде ғасырлар бойы ауыз әдебиетінің, фольклордың ықпалы басым болып келгені мәлім. Фольклор шығармаларында үстем таптың, бай-манаптардың идеологиясының белгілі мөлшерде әсері, ықпалы көрініп тұрғанмен, соның өзінде олардың әлеуметтік сарынды, ертегі, тұспал, астарлы сөз құралдарымен сонау бір асыл мұратын, арман-тілегін айтып жеткізгенін аңғаруға болады. Көне де соңғы уақыттардағы зерттеулерге қарасаң – Отырардың, Сайрамның, Сығанақтың, Алмалықтың байырғы ұлықтарын, Ортаазиялықтардың алуан тілді қуатты мәдениетін,  дүниеге әл-Фараби, Рудаки, Қашқариларды берген алып мәдениет өлкесін тануға мүмкін болды. Сайып келгенде, көне дәуірдің әдеби ескерткіштерінен қазақ әдебиетіне дейін тартылып жатқан көзге көрінбес нәзік арқау бар.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   Махмұд Қашқари ХІ ғасырда (1074 жылы) құрастырған түркі тілдерінің сөздігі “Диван-и лұғат ат-түрікте” келтірілген ондаған мақал-мәтелдердің күні бүгінге дейін қазақ арасында сақтаулы тұрғандығы таңғаларлық жайт емес пе? Мәселен, “Адам аласы ішінде, жылқы аласы тысында”, “Аштық не жегізбейді, тоқтық не дегібейді”, “Бар – бақыр, жоқ – алтын”, “Құрғақ қасық ауыз жыртар” т.б. (М. Мағауин Қобыз сарыны. –А.: 1968. 146-147 бб.).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 Әлемге әйгілі екінші ескерткіш “Кодекус куманикус” (1303 ж), Орхон, Күлтегін ескерткіштерінің жырлары, “Құтты білік” т.б. терең сезімге толы қазақ халқының нақыл сөздерін кездестіруге болады.  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Жырауларымыз бен ақындарымыз қалыптастырған әдебиетті айтар болсақ, мысалы, сонау Қазтуған жырау, Асанқайғы (15 ғасыр) немесе өзімізге біртабан жақын кешегі Бұқар жырау (18 ғасыр) – Шығыс мәдениетін былай қойғанда Орта Азия мәдениетінен сусындаған.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Асан қайғының: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Таза мінсіз асыл тас,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Су түбінде жатады.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Таза мінсіз асыл сөз,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Ой түбінде жатады.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Су түбінде жатқан тас –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Жел толқытса шығады.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Ой түбінде жатқан сөз –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>Шер толқытса шығады,- деп толғанған толғауының тәрбиелік мәніөте зор. (Қазақ даласының ойшылдары. 16-18 ғ.ғ. 3-кітап. –А.: 2001).</w:t>
      </w:r>
    </w:p>
    <w:p w:rsidR="00AD113F" w:rsidRPr="00AD113F" w:rsidRDefault="00AD113F" w:rsidP="00AD113F">
      <w:pPr>
        <w:pStyle w:val="a3"/>
        <w:ind w:left="0"/>
        <w:rPr>
          <w:bCs/>
          <w:iCs/>
          <w:sz w:val="28"/>
          <w:szCs w:val="28"/>
        </w:rPr>
      </w:pPr>
      <w:r w:rsidRPr="00AD113F">
        <w:rPr>
          <w:bCs/>
          <w:iCs/>
          <w:sz w:val="28"/>
          <w:szCs w:val="28"/>
        </w:rPr>
        <w:t xml:space="preserve">   </w:t>
      </w:r>
    </w:p>
    <w:p w:rsidR="008E47FE" w:rsidRPr="00AD113F" w:rsidRDefault="008E47FE">
      <w:pPr>
        <w:rPr>
          <w:sz w:val="28"/>
          <w:szCs w:val="28"/>
          <w:lang w:val="kk-KZ"/>
        </w:rPr>
      </w:pPr>
    </w:p>
    <w:sectPr w:rsidR="008E47FE" w:rsidRPr="00AD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B5"/>
    <w:rsid w:val="00271B30"/>
    <w:rsid w:val="008E38B5"/>
    <w:rsid w:val="008E47FE"/>
    <w:rsid w:val="00AD113F"/>
    <w:rsid w:val="00B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3C9"/>
    <w:pPr>
      <w:keepNext/>
      <w:jc w:val="both"/>
      <w:outlineLvl w:val="1"/>
    </w:pPr>
    <w:rPr>
      <w:rFonts w:ascii="Times/Kazakh" w:eastAsia="Arial Unicode MS" w:hAnsi="Times/Kazakh" w:cs="Arial Unicode MS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3C9"/>
    <w:rPr>
      <w:rFonts w:ascii="Times/Kazakh" w:eastAsia="Arial Unicode MS" w:hAnsi="Times/Kazakh" w:cs="Arial Unicode MS"/>
      <w:b/>
      <w:sz w:val="24"/>
      <w:szCs w:val="20"/>
      <w:lang w:eastAsia="ko-KR"/>
    </w:rPr>
  </w:style>
  <w:style w:type="paragraph" w:styleId="a3">
    <w:name w:val="Body Text Indent"/>
    <w:basedOn w:val="a"/>
    <w:link w:val="a4"/>
    <w:rsid w:val="00AD113F"/>
    <w:pPr>
      <w:ind w:left="870"/>
      <w:jc w:val="both"/>
    </w:pPr>
    <w:rPr>
      <w:sz w:val="30"/>
      <w:lang w:val="kk-KZ"/>
    </w:rPr>
  </w:style>
  <w:style w:type="character" w:customStyle="1" w:styleId="a4">
    <w:name w:val="Основной текст с отступом Знак"/>
    <w:basedOn w:val="a0"/>
    <w:link w:val="a3"/>
    <w:rsid w:val="00AD113F"/>
    <w:rPr>
      <w:rFonts w:ascii="Times New Roman" w:eastAsia="Times New Roman" w:hAnsi="Times New Roman" w:cs="Times New Roman"/>
      <w:sz w:val="30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3C9"/>
    <w:pPr>
      <w:keepNext/>
      <w:jc w:val="both"/>
      <w:outlineLvl w:val="1"/>
    </w:pPr>
    <w:rPr>
      <w:rFonts w:ascii="Times/Kazakh" w:eastAsia="Arial Unicode MS" w:hAnsi="Times/Kazakh" w:cs="Arial Unicode MS"/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3C9"/>
    <w:rPr>
      <w:rFonts w:ascii="Times/Kazakh" w:eastAsia="Arial Unicode MS" w:hAnsi="Times/Kazakh" w:cs="Arial Unicode MS"/>
      <w:b/>
      <w:sz w:val="24"/>
      <w:szCs w:val="20"/>
      <w:lang w:eastAsia="ko-KR"/>
    </w:rPr>
  </w:style>
  <w:style w:type="paragraph" w:styleId="a3">
    <w:name w:val="Body Text Indent"/>
    <w:basedOn w:val="a"/>
    <w:link w:val="a4"/>
    <w:rsid w:val="00AD113F"/>
    <w:pPr>
      <w:ind w:left="870"/>
      <w:jc w:val="both"/>
    </w:pPr>
    <w:rPr>
      <w:sz w:val="30"/>
      <w:lang w:val="kk-KZ"/>
    </w:rPr>
  </w:style>
  <w:style w:type="character" w:customStyle="1" w:styleId="a4">
    <w:name w:val="Основной текст с отступом Знак"/>
    <w:basedOn w:val="a0"/>
    <w:link w:val="a3"/>
    <w:rsid w:val="00AD113F"/>
    <w:rPr>
      <w:rFonts w:ascii="Times New Roman" w:eastAsia="Times New Roman" w:hAnsi="Times New Roman" w:cs="Times New Roman"/>
      <w:sz w:val="30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2014-01-03T12:10:00Z</dcterms:created>
  <dcterms:modified xsi:type="dcterms:W3CDTF">2014-01-04T09:49:00Z</dcterms:modified>
</cp:coreProperties>
</file>